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微软雅黑" w:hAnsi="微软雅黑" w:eastAsia="微软雅黑" w:cs="微软雅黑"/>
          <w:color w:val="FF0000"/>
          <w:lang w:val="en-US" w:eastAsia="zh-CN"/>
        </w:rPr>
      </w:pPr>
      <w:bookmarkStart w:id="15" w:name="_GoBack"/>
      <w:bookmarkEnd w:id="15"/>
      <w:bookmarkStart w:id="0" w:name="_Toc28183911"/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注：新电脑首次使用前必须按照手册配置浏览器</w:t>
      </w:r>
    </w:p>
    <w:p>
      <w:pPr>
        <w:pStyle w:val="2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、浏览器设置</w:t>
      </w:r>
      <w:bookmarkEnd w:id="0"/>
    </w:p>
    <w:p>
      <w:pPr>
        <w:pStyle w:val="3"/>
        <w:widowControl/>
        <w:numPr>
          <w:ilvl w:val="2"/>
          <w:numId w:val="0"/>
        </w:numPr>
        <w:tabs>
          <w:tab w:val="clear" w:pos="567"/>
        </w:tabs>
        <w:ind w:left="142"/>
        <w:rPr>
          <w:rFonts w:ascii="微软雅黑" w:hAnsi="微软雅黑" w:eastAsia="微软雅黑" w:cs="微软雅黑"/>
        </w:rPr>
      </w:pPr>
      <w:bookmarkStart w:id="1" w:name="_Toc404243500"/>
      <w:bookmarkStart w:id="2" w:name="_Toc7359522"/>
      <w:bookmarkStart w:id="3" w:name="_Toc404764419"/>
      <w:bookmarkStart w:id="4" w:name="_Toc346701622"/>
      <w:bookmarkStart w:id="5" w:name="_Toc7360018"/>
      <w:bookmarkStart w:id="6" w:name="_Toc404765195"/>
      <w:bookmarkStart w:id="7" w:name="_Toc346183640"/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.1、Internet选项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为了让系统插件能够正常工作，请按照以下步骤进行浏览器的配置。</w:t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1、打开浏览器，在“工具”菜单→“Internet选项”，如下图：</w:t>
      </w:r>
    </w:p>
    <w:p>
      <w:pPr>
        <w:jc w:val="center"/>
        <w:rPr>
          <w:rFonts w:ascii="微软雅黑" w:hAnsi="微软雅黑" w:eastAsia="微软雅黑" w:cs="微软雅黑"/>
          <w:spacing w:val="4"/>
        </w:rPr>
      </w:pPr>
      <w:r>
        <w:rPr>
          <w:rFonts w:hint="eastAsia" w:ascii="微软雅黑" w:hAnsi="微软雅黑" w:eastAsia="微软雅黑" w:cs="微软雅黑"/>
          <w:spacing w:val="4"/>
        </w:rPr>
        <w:drawing>
          <wp:inline distT="0" distB="0" distL="114300" distR="114300">
            <wp:extent cx="3562350" cy="3152775"/>
            <wp:effectExtent l="0" t="0" r="635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2、弹出对话框之后，请选择“安全”选项卡，具体的界面，如下图：</w:t>
      </w:r>
    </w:p>
    <w:p>
      <w:pPr>
        <w:jc w:val="center"/>
        <w:rPr>
          <w:rFonts w:ascii="微软雅黑" w:hAnsi="微软雅黑" w:eastAsia="微软雅黑" w:cs="微软雅黑"/>
          <w:spacing w:val="4"/>
        </w:rPr>
      </w:pPr>
      <w:r>
        <w:rPr>
          <w:rFonts w:hint="eastAsia" w:ascii="微软雅黑" w:hAnsi="微软雅黑" w:eastAsia="微软雅黑" w:cs="微软雅黑"/>
          <w:spacing w:val="4"/>
        </w:rPr>
        <w:drawing>
          <wp:inline distT="0" distB="0" distL="114300" distR="114300">
            <wp:extent cx="2914650" cy="3476625"/>
            <wp:effectExtent l="0" t="0" r="6350" b="31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3、点击绿色的“受信任的站点”的图片，如下图：</w:t>
      </w:r>
    </w:p>
    <w:p>
      <w:pPr>
        <w:jc w:val="center"/>
        <w:rPr>
          <w:rFonts w:ascii="微软雅黑" w:hAnsi="微软雅黑" w:eastAsia="微软雅黑" w:cs="微软雅黑"/>
          <w:spacing w:val="4"/>
        </w:rPr>
      </w:pPr>
      <w:r>
        <w:rPr>
          <w:rFonts w:hint="eastAsia" w:ascii="微软雅黑" w:hAnsi="微软雅黑" w:eastAsia="微软雅黑" w:cs="微软雅黑"/>
          <w:spacing w:val="4"/>
        </w:rPr>
        <w:drawing>
          <wp:inline distT="0" distB="0" distL="114300" distR="114300">
            <wp:extent cx="3648075" cy="3895725"/>
            <wp:effectExtent l="0" t="0" r="952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4、点击“站点”按钮，出现如下对话框，如下图：</w:t>
      </w:r>
    </w:p>
    <w:p>
      <w:pPr>
        <w:jc w:val="center"/>
        <w:rPr>
          <w:rFonts w:ascii="微软雅黑" w:hAnsi="微软雅黑" w:eastAsia="微软雅黑" w:cs="微软雅黑"/>
          <w:spacing w:val="4"/>
        </w:rPr>
      </w:pPr>
      <w:r>
        <w:drawing>
          <wp:inline distT="0" distB="0" distL="114300" distR="114300">
            <wp:extent cx="4743450" cy="3848100"/>
            <wp:effectExtent l="0" t="0" r="635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点击“添加”按钮完成添加，再按“关闭”按钮退出。</w:t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5、设置自定义安全级别，开放Activex的访问权限，如下图：</w:t>
      </w:r>
    </w:p>
    <w:p>
      <w:pPr>
        <w:jc w:val="center"/>
        <w:rPr>
          <w:rFonts w:ascii="微软雅黑" w:hAnsi="微软雅黑" w:eastAsia="微软雅黑" w:cs="微软雅黑"/>
          <w:spacing w:val="4"/>
        </w:rPr>
      </w:pPr>
      <w:r>
        <w:rPr>
          <w:rFonts w:hint="eastAsia" w:ascii="微软雅黑" w:hAnsi="微软雅黑" w:eastAsia="微软雅黑" w:cs="微软雅黑"/>
          <w:spacing w:val="4"/>
        </w:rPr>
        <w:drawing>
          <wp:inline distT="0" distB="0" distL="114300" distR="114300">
            <wp:extent cx="3533775" cy="4152900"/>
            <wp:effectExtent l="0" t="0" r="9525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会出现一个窗口，把其中的Activex控件和插件的设置全部改为启用，如下图：</w:t>
      </w:r>
    </w:p>
    <w:p>
      <w:pPr>
        <w:jc w:val="center"/>
        <w:rPr>
          <w:rFonts w:ascii="微软雅黑" w:hAnsi="微软雅黑" w:eastAsia="微软雅黑" w:cs="微软雅黑"/>
          <w:spacing w:val="4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486150" cy="3676650"/>
            <wp:effectExtent l="0" t="0" r="6350" b="635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文件下载设置，开放文件下载的权限：设置为启用，如下图：</w:t>
      </w:r>
    </w:p>
    <w:p>
      <w:pPr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pacing w:val="4"/>
        </w:rPr>
        <w:drawing>
          <wp:inline distT="0" distB="0" distL="114300" distR="114300">
            <wp:extent cx="3524250" cy="3695700"/>
            <wp:effectExtent l="0" t="0" r="635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numPr>
          <w:ilvl w:val="2"/>
          <w:numId w:val="0"/>
        </w:numPr>
        <w:tabs>
          <w:tab w:val="clear" w:pos="567"/>
        </w:tabs>
        <w:ind w:left="142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.2、</w:t>
      </w:r>
      <w:bookmarkStart w:id="8" w:name="_Toc404764420"/>
      <w:bookmarkStart w:id="9" w:name="_Toc346183641"/>
      <w:bookmarkStart w:id="10" w:name="_Toc7360019"/>
      <w:bookmarkStart w:id="11" w:name="_Toc346701623"/>
      <w:bookmarkStart w:id="12" w:name="_Toc7359523"/>
      <w:bookmarkStart w:id="13" w:name="_Toc404765196"/>
      <w:bookmarkStart w:id="14" w:name="_Toc404243501"/>
      <w:r>
        <w:rPr>
          <w:rFonts w:hint="eastAsia" w:ascii="微软雅黑" w:hAnsi="微软雅黑" w:eastAsia="微软雅黑" w:cs="微软雅黑"/>
        </w:rPr>
        <w:t>关闭拦截工具</w:t>
      </w:r>
      <w:bookmarkEnd w:id="8"/>
      <w:bookmarkEnd w:id="9"/>
      <w:bookmarkEnd w:id="10"/>
      <w:bookmarkEnd w:id="11"/>
      <w:bookmarkEnd w:id="12"/>
      <w:bookmarkEnd w:id="13"/>
      <w:bookmarkEnd w:id="14"/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上述操作完成后，如果系统中某些功能仍不能使用，请将拦截工具关闭再试用。比如在windows工具栏中关闭弹出窗口阻止程序的操作，如下图：</w:t>
      </w:r>
    </w:p>
    <w:p>
      <w:pPr>
        <w:pStyle w:val="6"/>
        <w:ind w:firstLine="480" w:firstLineChars="200"/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095875" cy="2324100"/>
            <wp:effectExtent l="0" t="0" r="9525" b="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4C21CA"/>
    <w:multiLevelType w:val="multilevel"/>
    <w:tmpl w:val="5C4C21CA"/>
    <w:lvl w:ilvl="0" w:tentative="0">
      <w:start w:val="1"/>
      <w:numFmt w:val="chineseCountingThousand"/>
      <w:lvlText w:val="%1、"/>
      <w:lvlJc w:val="left"/>
      <w:pPr>
        <w:ind w:left="0" w:firstLine="0"/>
      </w:pPr>
      <w:rPr>
        <w:rFonts w:hint="eastAsia"/>
        <w:b/>
        <w:lang w:val="en-US"/>
      </w:rPr>
    </w:lvl>
    <w:lvl w:ilvl="1" w:tentative="0">
      <w:start w:val="1"/>
      <w:numFmt w:val="decimal"/>
      <w:isLgl/>
      <w:lvlText w:val="%1.%2、"/>
      <w:lvlJc w:val="left"/>
      <w:pPr>
        <w:ind w:left="142" w:firstLine="0"/>
      </w:pPr>
      <w:rPr>
        <w:rFonts w:hint="eastAsia"/>
        <w:b/>
        <w:color w:val="auto"/>
        <w:sz w:val="30"/>
        <w:szCs w:val="30"/>
      </w:rPr>
    </w:lvl>
    <w:lvl w:ilvl="2" w:tentative="0">
      <w:start w:val="1"/>
      <w:numFmt w:val="decimal"/>
      <w:pStyle w:val="3"/>
      <w:isLgl/>
      <w:lvlText w:val="%1.%2.%3、"/>
      <w:lvlJc w:val="left"/>
      <w:pPr>
        <w:ind w:left="142" w:firstLine="0"/>
      </w:pPr>
      <w:rPr>
        <w:rFonts w:hint="eastAsia"/>
        <w:b/>
        <w:i w:val="0"/>
      </w:rPr>
    </w:lvl>
    <w:lvl w:ilvl="3" w:tentative="0">
      <w:start w:val="1"/>
      <w:numFmt w:val="decimal"/>
      <w:isLgl/>
      <w:lvlText w:val="%1.%2.%3.%4、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 w:tentative="0">
      <w:start w:val="1"/>
      <w:numFmt w:val="decimal"/>
      <w:isLgl/>
      <w:lvlText w:val="%1.%2.%3.%4.%5、"/>
      <w:lvlJc w:val="left"/>
      <w:pPr>
        <w:ind w:left="977" w:hanging="1008"/>
      </w:pPr>
      <w:rPr>
        <w:rFonts w:hint="eastAsia"/>
      </w:rPr>
    </w:lvl>
    <w:lvl w:ilvl="5" w:tentative="0">
      <w:start w:val="1"/>
      <w:numFmt w:val="decimal"/>
      <w:isLgl/>
      <w:lvlText w:val="%1.%2.%3.%4.%5.%6、"/>
      <w:lvlJc w:val="left"/>
      <w:pPr>
        <w:ind w:left="1121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65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09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53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DlmYmZmMDNjODk5NjdlNWIwMTU4ODg2YzA1MGYifQ=="/>
  </w:docVars>
  <w:rsids>
    <w:rsidRoot w:val="50AC1CA2"/>
    <w:rsid w:val="137D703E"/>
    <w:rsid w:val="242D23BA"/>
    <w:rsid w:val="321E6777"/>
    <w:rsid w:val="3E952BDE"/>
    <w:rsid w:val="45BE2A1A"/>
    <w:rsid w:val="50AC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567"/>
      </w:tabs>
      <w:spacing w:before="120" w:after="120"/>
      <w:outlineLvl w:val="2"/>
    </w:pPr>
    <w:rPr>
      <w:b/>
      <w:bCs/>
      <w:sz w:val="28"/>
      <w:szCs w:val="1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Indent Normal"/>
    <w:basedOn w:val="1"/>
    <w:qFormat/>
    <w:uiPriority w:val="0"/>
    <w:pPr>
      <w:ind w:firstLine="150" w:firstLineChars="15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343</Words>
  <Characters>385</Characters>
  <Lines>0</Lines>
  <Paragraphs>0</Paragraphs>
  <TotalTime>3</TotalTime>
  <ScaleCrop>false</ScaleCrop>
  <LinksUpToDate>false</LinksUpToDate>
  <CharactersWithSpaces>385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2022-10-21T05:24:00Z</dcterms:created>
  <dc:creator>大发明家21</dc:creator>
  <cp:lastModifiedBy>Wak</cp:lastModifiedBy>
  <dcterms:modified xsi:type="dcterms:W3CDTF">2022-10-21T05:34:27Z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004CFB382C2C40F587D3EC5F44DAD271</vt:lpwstr>
  </property>
</Properties>
</file>